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兰亭黑-简" w:hAnsi="兰亭黑-简" w:eastAsia="兰亭黑-简" w:cs="兰亭黑-简"/>
        </w:rPr>
      </w:pPr>
      <w:r>
        <w:rPr>
          <w:rFonts w:hint="eastAsia" w:ascii="兰亭黑-简" w:hAnsi="兰亭黑-简" w:eastAsia="兰亭黑-简" w:cs="兰亭黑-简"/>
        </w:rPr>
        <w:t>招聘简章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</w:pPr>
      <w:r>
        <w:rPr>
          <w:rFonts w:hint="default" w:ascii="兰亭黑-简" w:hAnsi="兰亭黑-简" w:eastAsia="兰亭黑-简" w:cs="兰亭黑-简"/>
          <w:color w:val="333333"/>
          <w:kern w:val="0"/>
          <w:sz w:val="28"/>
          <w:szCs w:val="28"/>
        </w:rPr>
        <w:t>公司简介：</w:t>
      </w:r>
    </w:p>
    <w:p>
      <w:pPr>
        <w:widowControl/>
        <w:shd w:val="clear" w:color="auto" w:fill="FFFFFF"/>
        <w:spacing w:line="540" w:lineRule="exact"/>
        <w:ind w:firstLine="560" w:firstLineChars="200"/>
        <w:jc w:val="left"/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</w:pPr>
      <w:r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  <w:t>辉瑞公司创建于1849年，迄今已有170年的历史，总部在美国纽约，是目前全球最大的以研发为基础的生物制药公司。</w:t>
      </w:r>
      <w:r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  <w:t>1989年，</w:t>
      </w:r>
      <w:r>
        <w:rPr>
          <w:rFonts w:hint="eastAsia" w:ascii="兰亭黑-简" w:hAnsi="兰亭黑-简" w:eastAsia="兰亭黑-简" w:cs="兰亭黑-简"/>
        </w:rPr>
        <w:fldChar w:fldCharType="begin"/>
      </w:r>
      <w:r>
        <w:rPr>
          <w:rFonts w:hint="eastAsia" w:ascii="兰亭黑-简" w:hAnsi="兰亭黑-简" w:eastAsia="兰亭黑-简" w:cs="兰亭黑-简"/>
        </w:rPr>
        <w:instrText xml:space="preserve"> HYPERLINK "https://baike.baidu.com/item/%E8%BE%89%E7%91%9E" \t "_blank" </w:instrText>
      </w:r>
      <w:r>
        <w:rPr>
          <w:rFonts w:hint="eastAsia" w:ascii="兰亭黑-简" w:hAnsi="兰亭黑-简" w:eastAsia="兰亭黑-简" w:cs="兰亭黑-简"/>
        </w:rPr>
        <w:fldChar w:fldCharType="separate"/>
      </w:r>
      <w:r>
        <w:rPr>
          <w:rFonts w:hint="eastAsia" w:ascii="兰亭黑-简" w:hAnsi="兰亭黑-简" w:eastAsia="兰亭黑-简" w:cs="兰亭黑-简"/>
          <w:color w:val="136EC2"/>
          <w:kern w:val="0"/>
          <w:sz w:val="28"/>
          <w:szCs w:val="28"/>
        </w:rPr>
        <w:t>辉瑞</w:t>
      </w:r>
      <w:r>
        <w:rPr>
          <w:rFonts w:hint="eastAsia" w:ascii="兰亭黑-简" w:hAnsi="兰亭黑-简" w:eastAsia="兰亭黑-简" w:cs="兰亭黑-简"/>
          <w:color w:val="136EC2"/>
          <w:kern w:val="0"/>
          <w:sz w:val="28"/>
          <w:szCs w:val="28"/>
        </w:rPr>
        <w:fldChar w:fldCharType="end"/>
      </w:r>
      <w:r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  <w:t>在大连建立现代化的工厂。 为实现在中国的长期发展, 辉瑞于1997年在北京成立了管理中心。2004年，辉瑞在上海成立了中国区总部和辉瑞投资有限公司。基于中国所拥有的才华横溢的科研人员群体，辉瑞中国研发中心于2005 年在上海成立。2007年，辉瑞全球财务共享服务中心（GFSS）在大连设立了亚太财务中心，该中心是GFSS位于全球的三个运营中心之一，负责处理辉瑞亚太区市场的会计业务。</w:t>
      </w:r>
    </w:p>
    <w:p>
      <w:pPr>
        <w:widowControl/>
        <w:shd w:val="clear" w:color="auto" w:fill="FFFFFF"/>
        <w:spacing w:line="540" w:lineRule="exact"/>
        <w:ind w:firstLine="560" w:firstLineChars="200"/>
        <w:jc w:val="left"/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</w:pPr>
      <w:r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  <w:t>2009年10月辉瑞成功并购惠氏。目前，新辉瑞在中国有超过9,000名员工，业务范围涵盖全国近200个城市，产品包括了处方药、疫苗、营养品、消费保健品、动物保健品等。</w:t>
      </w:r>
    </w:p>
    <w:p>
      <w:pPr>
        <w:widowControl/>
        <w:shd w:val="clear" w:color="auto" w:fill="FFFFFF"/>
        <w:spacing w:line="540" w:lineRule="exact"/>
        <w:ind w:firstLine="560" w:firstLineChars="200"/>
        <w:jc w:val="left"/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</w:pPr>
      <w:r>
        <w:rPr>
          <w:rFonts w:hint="eastAsia" w:ascii="兰亭黑-简" w:hAnsi="兰亭黑-简" w:eastAsia="兰亭黑-简" w:cs="兰亭黑-简"/>
          <w:color w:val="333333"/>
          <w:kern w:val="0"/>
          <w:sz w:val="28"/>
          <w:szCs w:val="28"/>
        </w:rPr>
        <w:t>辉瑞也是在华投资最大的跨国制药企业之一，累计投资额近10亿美元，在大连、苏州、无锡、上海拥有7个现代化生产企业。</w:t>
      </w:r>
    </w:p>
    <w:p>
      <w:pPr>
        <w:keepNext w:val="0"/>
        <w:keepLines w:val="0"/>
        <w:widowControl/>
        <w:suppressLineNumbers w:val="0"/>
        <w:spacing w:after="300" w:afterAutospacing="0" w:line="480" w:lineRule="atLeast"/>
        <w:ind w:left="0" w:firstLine="420"/>
        <w:jc w:val="left"/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辉瑞始终把“携手共创健康中国”作为在华的使命，承诺并积极参与促进中国医疗卫生事业的发展和提高人民健康水平。我们志在通过创新的、富有社会责任并且商业可行的方式，满足中国13亿人民多样化的医疗服务需求。除了提供广泛的创新医药健康产品组合外，辉瑞还积极与有关政府部门、科研/医疗机构、学术组织、社会团体等各方面合作，通过开展患者教育、疾病宣传、健康管理、社区医疗、人才培养等项目积极推动中国医疗卫生事业的发展。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66CC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[5]</w:t>
      </w:r>
      <w:bookmarkStart w:id="0" w:name="ref_[5]_2911366"/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0"/>
          <w:szCs w:val="0"/>
          <w:u w:val="none"/>
          <w:lang w:val="en-US" w:eastAsia="zh-CN" w:bidi="ar"/>
        </w:rPr>
        <w:t> 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240" w:afterAutospacing="0" w:line="400" w:lineRule="atLeast"/>
        <w:ind w:left="0" w:right="0"/>
        <w:rPr>
          <w:rFonts w:hint="eastAsia" w:ascii="兰亭黑-简" w:hAnsi="兰亭黑-简" w:eastAsia="兰亭黑-简" w:cs="兰亭黑-简"/>
          <w:color w:val="333333"/>
          <w:sz w:val="36"/>
          <w:szCs w:val="36"/>
        </w:rPr>
      </w:pPr>
      <w:bookmarkStart w:id="1" w:name="1_1"/>
      <w:bookmarkEnd w:id="1"/>
      <w:bookmarkStart w:id="2" w:name="sub2911366_1_1"/>
      <w:bookmarkEnd w:id="2"/>
      <w:bookmarkStart w:id="3" w:name="在华产品"/>
      <w:bookmarkEnd w:id="3"/>
      <w:bookmarkStart w:id="4" w:name="1-1"/>
      <w:bookmarkEnd w:id="4"/>
      <w:r>
        <w:rPr>
          <w:rFonts w:hint="eastAsia" w:ascii="兰亭黑-简" w:hAnsi="兰亭黑-简" w:eastAsia="兰亭黑-简" w:cs="兰亭黑-简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在华产品</w:t>
      </w:r>
    </w:p>
    <w:p>
      <w:pPr>
        <w:keepNext w:val="0"/>
        <w:keepLines w:val="0"/>
        <w:widowControl/>
        <w:suppressLineNumbers w:val="0"/>
        <w:spacing w:after="300" w:afterAutospacing="0" w:line="480" w:lineRule="atLeast"/>
        <w:ind w:left="0" w:firstLine="420"/>
        <w:jc w:val="left"/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辉瑞生物制药在华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"https://baike.baidu.com/item/%E4%B8%8A%E5%B8%82"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上市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的创新药物已超过50个，其治疗领域涵盖了心脑血管及代谢、抗感染、中枢神经、抗炎镇痛、抗肿瘤、泌尿、血液健康（包括血友病）等诸多领域。其中如立普妥®、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"https://baike.baidu.com/item/%E7%BB%9C%E6%B4%BB%E5%96%9C"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络活喜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"https://baike.baidu.com/item/%E4%B8%87%E8%89%BE%E5%8F%AF"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万艾可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"https://baike.baidu.com/item/%E8%88%92%E6%99%AE%E6%B7%B1"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舒普深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"https://baike.baidu.com/item/%E5%A4%A7%E6%89%B6%E5%BA%B7"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大扶康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"https://baike.baidu.com/item/%E5%B8%8C%E8%88%92%E7%BE%8E"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希舒美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"https://baike.baidu.com/item/%E7%B4%A2%E5%9D%A6"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索坦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"https://baike.baidu.com/item/%E5%BC%80%E6%99%AE%E6%8B%93"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开普拓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"https://baike.baidu.com/item/%E9%98%BF%E8%AF%BA%E6%96%B0"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阿诺新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"https://baike.baidu.com/item/%E4%BB%BB%E6%8D%B7" \t "/Users/book/Documents\\x/_blank" </w:instrTex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sz w:val="28"/>
          <w:szCs w:val="28"/>
          <w:u w:val="none"/>
        </w:rPr>
        <w:t>任捷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136EC2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®、贝赋®等许多产品在市场上处于领先地位。为了让中国的广大患者能及时接受与全球同步的先进的药物治疗，辉瑞未来将进一步加大和加快在华新药引进和上市的力度和速度。</w:t>
      </w:r>
    </w:p>
    <w:p>
      <w:pPr>
        <w:spacing w:line="540" w:lineRule="exact"/>
        <w:jc w:val="left"/>
        <w:rPr>
          <w:rFonts w:hint="eastAsia" w:ascii="兰亭黑-简" w:hAnsi="兰亭黑-简" w:eastAsia="兰亭黑-简" w:cs="兰亭黑-简"/>
          <w:sz w:val="28"/>
          <w:szCs w:val="28"/>
        </w:rPr>
      </w:pPr>
      <w:r>
        <w:rPr>
          <w:rFonts w:hint="default" w:ascii="兰亭黑-简" w:hAnsi="兰亭黑-简" w:eastAsia="兰亭黑-简" w:cs="兰亭黑-简"/>
          <w:sz w:val="28"/>
          <w:szCs w:val="28"/>
        </w:rPr>
        <w:t>招聘信息：</w:t>
      </w:r>
    </w:p>
    <w:p>
      <w:pPr>
        <w:spacing w:line="540" w:lineRule="exact"/>
        <w:jc w:val="left"/>
        <w:rPr>
          <w:rFonts w:hint="default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eastAsia="zh-CN" w:bidi="ar"/>
        </w:rPr>
      </w:pPr>
      <w:r>
        <w:rPr>
          <w:rFonts w:hint="eastAsia" w:ascii="兰亭黑-简" w:hAnsi="兰亭黑-简" w:eastAsia="兰亭黑-简" w:cs="兰亭黑-简"/>
          <w:sz w:val="28"/>
          <w:szCs w:val="28"/>
        </w:rPr>
        <w:t>现公司</w:t>
      </w:r>
      <w:r>
        <w:rPr>
          <w:rFonts w:hint="eastAsia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为了让中国的广大患者能及时接受与全球同步的先进的药物治疗，</w:t>
      </w:r>
      <w:r>
        <w:rPr>
          <w:rFonts w:hint="default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eastAsia="zh-CN" w:bidi="ar"/>
        </w:rPr>
        <w:t>需要大量人才引进。</w:t>
      </w:r>
    </w:p>
    <w:p>
      <w:pPr>
        <w:spacing w:line="540" w:lineRule="exact"/>
        <w:jc w:val="left"/>
        <w:rPr>
          <w:rFonts w:hint="default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eastAsia="zh-CN" w:bidi="ar"/>
        </w:rPr>
      </w:pPr>
      <w:r>
        <w:rPr>
          <w:rFonts w:hint="default" w:ascii="兰亭黑-简" w:hAnsi="兰亭黑-简" w:eastAsia="兰亭黑-简" w:cs="兰亭黑-简"/>
          <w:b w:val="0"/>
          <w:i w:val="0"/>
          <w:caps w:val="0"/>
          <w:color w:val="333333"/>
          <w:spacing w:val="0"/>
          <w:kern w:val="0"/>
          <w:sz w:val="28"/>
          <w:szCs w:val="28"/>
          <w:lang w:eastAsia="zh-CN" w:bidi="ar"/>
        </w:rPr>
        <w:t>职位：医疗信息沟通专员（实习生）</w:t>
      </w:r>
    </w:p>
    <w:p>
      <w:pPr>
        <w:spacing w:line="540" w:lineRule="exact"/>
        <w:jc w:val="left"/>
        <w:rPr>
          <w:rFonts w:hint="eastAsia" w:ascii="兰亭黑-简" w:hAnsi="兰亭黑-简" w:eastAsia="兰亭黑-简" w:cs="兰亭黑-简"/>
          <w:sz w:val="28"/>
          <w:szCs w:val="28"/>
        </w:rPr>
      </w:pPr>
      <w:r>
        <w:rPr>
          <w:rFonts w:hint="default" w:ascii="兰亭黑-简" w:hAnsi="兰亭黑-简" w:eastAsia="兰亭黑-简" w:cs="兰亭黑-简"/>
          <w:sz w:val="28"/>
          <w:szCs w:val="28"/>
        </w:rPr>
        <w:t>负责产品：</w:t>
      </w:r>
      <w:r>
        <w:rPr>
          <w:rFonts w:hint="eastAsia" w:ascii="兰亭黑-简" w:hAnsi="兰亭黑-简" w:eastAsia="兰亭黑-简" w:cs="兰亭黑-简"/>
          <w:sz w:val="28"/>
          <w:szCs w:val="28"/>
        </w:rPr>
        <w:t>万艾可、立普妥、络活喜、西乐葆</w:t>
      </w:r>
    </w:p>
    <w:p>
      <w:pPr>
        <w:spacing w:line="540" w:lineRule="exact"/>
        <w:jc w:val="left"/>
        <w:rPr>
          <w:rFonts w:hint="eastAsia" w:ascii="兰亭黑-简" w:hAnsi="兰亭黑-简" w:eastAsia="兰亭黑-简" w:cs="兰亭黑-简"/>
          <w:sz w:val="28"/>
          <w:szCs w:val="28"/>
        </w:rPr>
      </w:pPr>
      <w:r>
        <w:rPr>
          <w:rFonts w:hint="default" w:ascii="兰亭黑-简" w:hAnsi="兰亭黑-简" w:eastAsia="兰亭黑-简" w:cs="兰亭黑-简"/>
          <w:sz w:val="28"/>
          <w:szCs w:val="28"/>
        </w:rPr>
        <w:t>地点</w:t>
      </w:r>
      <w:r>
        <w:rPr>
          <w:rFonts w:hint="eastAsia" w:ascii="兰亭黑-简" w:hAnsi="兰亭黑-简" w:eastAsia="兰亭黑-简" w:cs="兰亭黑-简"/>
          <w:sz w:val="28"/>
          <w:szCs w:val="28"/>
        </w:rPr>
        <w:t>：</w:t>
      </w:r>
      <w:r>
        <w:rPr>
          <w:rFonts w:hint="default" w:ascii="兰亭黑-简" w:hAnsi="兰亭黑-简" w:eastAsia="兰亭黑-简" w:cs="兰亭黑-简"/>
          <w:sz w:val="28"/>
          <w:szCs w:val="28"/>
        </w:rPr>
        <w:t>北京、</w:t>
      </w:r>
      <w:r>
        <w:rPr>
          <w:rFonts w:hint="eastAsia" w:ascii="兰亭黑-简" w:hAnsi="兰亭黑-简" w:eastAsia="兰亭黑-简" w:cs="兰亭黑-简"/>
          <w:sz w:val="28"/>
          <w:szCs w:val="28"/>
        </w:rPr>
        <w:t>廊坊市、承德市</w:t>
      </w:r>
      <w:r>
        <w:rPr>
          <w:rFonts w:hint="default" w:ascii="兰亭黑-简" w:hAnsi="兰亭黑-简" w:eastAsia="兰亭黑-简" w:cs="兰亭黑-简"/>
          <w:sz w:val="28"/>
          <w:szCs w:val="28"/>
        </w:rPr>
        <w:t>、唐山市、秦皇岛</w:t>
      </w:r>
    </w:p>
    <w:p>
      <w:pPr>
        <w:spacing w:line="540" w:lineRule="exact"/>
        <w:jc w:val="left"/>
        <w:rPr>
          <w:rFonts w:hint="eastAsia" w:ascii="兰亭黑-简" w:hAnsi="兰亭黑-简" w:eastAsia="兰亭黑-简" w:cs="兰亭黑-简"/>
          <w:sz w:val="28"/>
          <w:szCs w:val="28"/>
        </w:rPr>
      </w:pPr>
      <w:r>
        <w:rPr>
          <w:rFonts w:hint="eastAsia" w:ascii="兰亭黑-简" w:hAnsi="兰亭黑-简" w:eastAsia="兰亭黑-简" w:cs="兰亭黑-简"/>
          <w:sz w:val="28"/>
          <w:szCs w:val="28"/>
        </w:rPr>
        <w:t>本公司为实习生提供全面的专业培训；医药零售行业良好的职业发展平台；打造具有全面竞争的实力。</w:t>
      </w:r>
    </w:p>
    <w:p>
      <w:pPr>
        <w:spacing w:line="540" w:lineRule="exact"/>
        <w:jc w:val="left"/>
        <w:rPr>
          <w:rFonts w:hint="eastAsia" w:ascii="兰亭黑-简" w:hAnsi="兰亭黑-简" w:eastAsia="兰亭黑-简" w:cs="兰亭黑-简"/>
          <w:sz w:val="28"/>
          <w:szCs w:val="28"/>
        </w:rPr>
      </w:pPr>
      <w:r>
        <w:rPr>
          <w:rFonts w:hint="eastAsia" w:ascii="兰亭黑-简" w:hAnsi="兰亭黑-简" w:eastAsia="兰亭黑-简" w:cs="兰亭黑-简"/>
          <w:sz w:val="28"/>
          <w:szCs w:val="28"/>
        </w:rPr>
        <w:t>公司地址：北京市东城区朝阳门北大街3</w:t>
      </w:r>
      <w:r>
        <w:rPr>
          <w:rFonts w:hint="eastAsia" w:ascii="兰亭黑-简" w:hAnsi="兰亭黑-简" w:eastAsia="兰亭黑-简" w:cs="兰亭黑-简"/>
          <w:sz w:val="28"/>
          <w:szCs w:val="28"/>
        </w:rPr>
        <w:t>-7</w:t>
      </w:r>
      <w:r>
        <w:rPr>
          <w:rFonts w:hint="eastAsia" w:ascii="兰亭黑-简" w:hAnsi="兰亭黑-简" w:eastAsia="兰亭黑-简" w:cs="兰亭黑-简"/>
          <w:sz w:val="28"/>
          <w:szCs w:val="28"/>
        </w:rPr>
        <w:t>号五矿广场B座1</w:t>
      </w:r>
      <w:r>
        <w:rPr>
          <w:rFonts w:hint="eastAsia" w:ascii="兰亭黑-简" w:hAnsi="兰亭黑-简" w:eastAsia="兰亭黑-简" w:cs="兰亭黑-简"/>
          <w:sz w:val="28"/>
          <w:szCs w:val="28"/>
        </w:rPr>
        <w:t>3</w:t>
      </w:r>
      <w:r>
        <w:rPr>
          <w:rFonts w:hint="eastAsia" w:ascii="兰亭黑-简" w:hAnsi="兰亭黑-简" w:eastAsia="兰亭黑-简" w:cs="兰亭黑-简"/>
          <w:sz w:val="28"/>
          <w:szCs w:val="28"/>
        </w:rPr>
        <w:t>层</w:t>
      </w:r>
    </w:p>
    <w:p>
      <w:pPr>
        <w:spacing w:line="540" w:lineRule="exact"/>
        <w:jc w:val="left"/>
        <w:rPr>
          <w:rFonts w:hint="eastAsia" w:ascii="兰亭黑-简" w:hAnsi="兰亭黑-简" w:eastAsia="兰亭黑-简" w:cs="兰亭黑-简"/>
          <w:sz w:val="28"/>
          <w:szCs w:val="28"/>
        </w:rPr>
      </w:pPr>
      <w:r>
        <w:rPr>
          <w:rFonts w:hint="eastAsia" w:ascii="兰亭黑-简" w:hAnsi="兰亭黑-简" w:eastAsia="兰亭黑-简" w:cs="兰亭黑-简"/>
        </w:rPr>
        <w:fldChar w:fldCharType="begin"/>
      </w:r>
      <w:r>
        <w:rPr>
          <w:rFonts w:hint="eastAsia" w:ascii="兰亭黑-简" w:hAnsi="兰亭黑-简" w:eastAsia="兰亭黑-简" w:cs="兰亭黑-简"/>
        </w:rPr>
        <w:instrText xml:space="preserve"> HYPERLINK "mailto:有意向者可发简历至864255352@qq.com、" </w:instrText>
      </w:r>
      <w:r>
        <w:rPr>
          <w:rFonts w:hint="eastAsia" w:ascii="兰亭黑-简" w:hAnsi="兰亭黑-简" w:eastAsia="兰亭黑-简" w:cs="兰亭黑-简"/>
        </w:rPr>
        <w:fldChar w:fldCharType="separate"/>
      </w:r>
      <w:r>
        <w:rPr>
          <w:rStyle w:val="8"/>
          <w:rFonts w:hint="eastAsia" w:ascii="兰亭黑-简" w:hAnsi="兰亭黑-简" w:eastAsia="兰亭黑-简" w:cs="兰亭黑-简"/>
          <w:sz w:val="28"/>
          <w:szCs w:val="28"/>
        </w:rPr>
        <w:t>有意向者可发简历至</w:t>
      </w:r>
      <w:r>
        <w:rPr>
          <w:rStyle w:val="8"/>
          <w:rFonts w:hint="eastAsia" w:ascii="兰亭黑-简" w:hAnsi="兰亭黑-简" w:eastAsia="兰亭黑-简" w:cs="兰亭黑-简"/>
          <w:sz w:val="28"/>
          <w:szCs w:val="28"/>
        </w:rPr>
        <w:fldChar w:fldCharType="end"/>
      </w:r>
      <w:r>
        <w:rPr>
          <w:rStyle w:val="8"/>
          <w:rFonts w:hint="default" w:ascii="兰亭黑-简" w:hAnsi="兰亭黑-简" w:eastAsia="兰亭黑-简" w:cs="兰亭黑-简"/>
          <w:sz w:val="28"/>
          <w:szCs w:val="28"/>
        </w:rPr>
        <w:t>：junying.yue@pfizer.com</w:t>
      </w:r>
      <w:bookmarkStart w:id="5" w:name="_GoBack"/>
      <w:bookmarkEnd w:id="5"/>
    </w:p>
    <w:p>
      <w:pPr>
        <w:spacing w:line="540" w:lineRule="exact"/>
        <w:jc w:val="left"/>
        <w:rPr>
          <w:rFonts w:hint="eastAsia" w:ascii="兰亭黑-简" w:hAnsi="兰亭黑-简" w:eastAsia="兰亭黑-简" w:cs="兰亭黑-简"/>
          <w:sz w:val="28"/>
          <w:szCs w:val="28"/>
        </w:rPr>
      </w:pPr>
      <w:r>
        <w:rPr>
          <w:rFonts w:hint="eastAsia" w:ascii="兰亭黑-简" w:hAnsi="兰亭黑-简" w:eastAsia="兰亭黑-简" w:cs="兰亭黑-简"/>
          <w:sz w:val="28"/>
          <w:szCs w:val="28"/>
        </w:rPr>
        <w:t>联系人： 岳俊英 电话：1</w:t>
      </w:r>
      <w:r>
        <w:rPr>
          <w:rFonts w:hint="eastAsia" w:ascii="兰亭黑-简" w:hAnsi="兰亭黑-简" w:eastAsia="兰亭黑-简" w:cs="兰亭黑-简"/>
          <w:sz w:val="28"/>
          <w:szCs w:val="28"/>
        </w:rPr>
        <w:t>3911632769</w:t>
      </w:r>
      <w:r>
        <w:rPr>
          <w:rFonts w:hint="eastAsia" w:ascii="兰亭黑-简" w:hAnsi="兰亭黑-简" w:eastAsia="兰亭黑-简" w:cs="兰亭黑-简"/>
          <w:sz w:val="28"/>
          <w:szCs w:val="28"/>
        </w:rPr>
        <w:t>（微信号同步）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HYZhongHei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HYQiHei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向佳红毛笔行书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850" w:leftChars="-405"/>
      <w:jc w:val="left"/>
      <w:rPr>
        <w:rFonts w:hint="eastAsia" w:ascii="兰亭黑-简" w:hAnsi="兰亭黑-简" w:eastAsia="兰亭黑-简" w:cs="兰亭黑-简"/>
        <w:i w:val="0"/>
        <w:iCs w:val="0"/>
        <w:sz w:val="15"/>
        <w:szCs w:val="15"/>
      </w:rPr>
    </w:pPr>
    <w:r>
      <w:rPr>
        <w:rFonts w:hint="eastAsia" w:ascii="兰亭黑-简" w:hAnsi="兰亭黑-简" w:eastAsia="兰亭黑-简" w:cs="兰亭黑-简"/>
        <w:i w:val="0"/>
        <w:iCs w:val="0"/>
      </w:rPr>
      <w:drawing>
        <wp:inline distT="0" distB="0" distL="0" distR="0">
          <wp:extent cx="603250" cy="347980"/>
          <wp:effectExtent l="0" t="0" r="6350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 w:ascii="兰亭黑-简" w:hAnsi="兰亭黑-简" w:eastAsia="兰亭黑-简" w:cs="兰亭黑-简"/>
        <w:i w:val="0"/>
        <w:iCs w:val="0"/>
      </w:rPr>
      <w:t xml:space="preserve">  </w:t>
    </w:r>
    <w:r>
      <w:rPr>
        <w:rFonts w:hint="eastAsia" w:ascii="兰亭黑-简" w:hAnsi="兰亭黑-简" w:eastAsia="兰亭黑-简" w:cs="兰亭黑-简"/>
        <w:b/>
        <w:i w:val="0"/>
        <w:iCs w:val="0"/>
        <w:sz w:val="52"/>
        <w:szCs w:val="52"/>
      </w:rPr>
      <w:t>辉瑞投资有限公司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95"/>
    <w:rsid w:val="000079D1"/>
    <w:rsid w:val="000F0FEF"/>
    <w:rsid w:val="00132616"/>
    <w:rsid w:val="002916EA"/>
    <w:rsid w:val="002D4D02"/>
    <w:rsid w:val="003F02D7"/>
    <w:rsid w:val="004A0246"/>
    <w:rsid w:val="004A4C4C"/>
    <w:rsid w:val="00534811"/>
    <w:rsid w:val="0065166B"/>
    <w:rsid w:val="006B29D6"/>
    <w:rsid w:val="00736995"/>
    <w:rsid w:val="00797D54"/>
    <w:rsid w:val="008A294F"/>
    <w:rsid w:val="009426BE"/>
    <w:rsid w:val="00E63FE3"/>
    <w:rsid w:val="00E720EC"/>
    <w:rsid w:val="00E95E3A"/>
    <w:rsid w:val="00FA7201"/>
    <w:rsid w:val="00FF4DE1"/>
    <w:rsid w:val="FF2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字符"/>
    <w:basedOn w:val="7"/>
    <w:link w:val="6"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4"/>
    <w:semiHidden/>
    <w:uiPriority w:val="99"/>
    <w:rPr>
      <w:sz w:val="18"/>
      <w:szCs w:val="18"/>
    </w:rPr>
  </w:style>
  <w:style w:type="character" w:customStyle="1" w:styleId="13">
    <w:name w:val="Unresolved Mention"/>
    <w:basedOn w:val="7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Pfizer Inc</Company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Office_2.5.0.931_F1E327BC-269C-435d-A152-05C5408002CA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2018-10-08T18:47:00Z</dcterms:created>
  <dc:creator>Wang, Yan Fang</dc:creator>
  <cp:lastModifiedBy>book</cp:lastModifiedBy>
  <dcterms:modified xsi:type="dcterms:W3CDTF">2019-04-03T22:30:14Z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