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43" w:firstLineChars="200"/>
        <w:jc w:val="center"/>
        <w:textAlignment w:val="auto"/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  <w:t>康哲药业控股有限公司线上宣讲会圆满结束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为进一步推进2021届毕业实习生就业工作，2020年11月29日上午9时30分，药学系通过腾讯会议APP举办了康哲药业控股有限公司线上宣讲活动。康哲药业控股有限公司负责人主持会议，药学系部分17级学生观看了会议。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首先负责人简单介绍了康哲药业控股有限公司的基本情况。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康哲药业控股有限公司是集贸工科于一体，具有国际化视野的香港上市医药集团公司。从2008年开始，连续上榜福布斯中国最佳潜力企业榜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。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自2009年开始，连续入选“深圳百强企业”。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之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后，康哲药业负责人向同学们从招聘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</w:rPr>
        <w:t>岗位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val="en-US" w:eastAsia="zh-CN"/>
        </w:rPr>
        <w:t>及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eastAsia="zh-CN"/>
        </w:rPr>
        <w:t>人数、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</w:rPr>
        <w:t>工作地点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</w:rPr>
        <w:t>应聘要求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</w:rPr>
        <w:t>岗位职责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eastAsia="zh-CN"/>
        </w:rPr>
        <w:t>和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</w:rPr>
        <w:t>医药代表成长路径</w:t>
      </w:r>
      <w:r>
        <w:rPr>
          <w:rFonts w:ascii="宋体" w:cs="宋体" w:eastAsia="宋体" w:hAnsi="宋体" w:hint="eastAsia"/>
          <w:b w:val="false"/>
          <w:bCs w:val="false"/>
          <w:kern w:val="28"/>
          <w:sz w:val="28"/>
          <w:szCs w:val="28"/>
          <w:lang w:val="en-US" w:eastAsia="zh-CN"/>
        </w:rPr>
        <w:t>五方面介绍了康哲药业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本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专科生“康哲成长计划”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着重介绍了公司的福利待遇。最后由学生自由提问，负责人依次详细回答。至此，康哲药业控股有限公司线上宣讲会圆满结束。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560" w:firstLineChars="200"/>
        <w:textAlignment w:val="auto"/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本次线上宣讲会形式新颖，</w:t>
      </w:r>
      <w:bookmarkStart w:id="0" w:name="_GoBack"/>
      <w:bookmarkEnd w:id="0"/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使同学们对康哲药业控股有限公司有了更加全面的了解，为同学们走出校园、走向企业拓宽了渠道，提供了机遇和实践平台。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412</Words>
  <Pages>1</Pages>
  <Characters>430</Characters>
  <Application>WPS Office</Application>
  <DocSecurity>0</DocSecurity>
  <Paragraphs>6</Paragraphs>
  <ScaleCrop>false</ScaleCrop>
  <LinksUpToDate>false</LinksUpToDate>
  <CharactersWithSpaces>430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2020-11-30T13:35:00Z</dcterms:created>
  <dc:creator>图图</dc:creator>
  <lastModifiedBy>MI 9</lastModifiedBy>
  <dcterms:modified xsi:type="dcterms:W3CDTF">2020-11-30T07:48:17Z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